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92201" w14:textId="08F147C4" w:rsidR="00867569" w:rsidRDefault="00C6575D" w:rsidP="00AE6D5B">
      <w:pPr>
        <w:pStyle w:val="Datum"/>
      </w:pPr>
      <w:r>
        <w:t>17</w:t>
      </w:r>
      <w:r w:rsidR="00511B11">
        <w:t xml:space="preserve">. </w:t>
      </w:r>
      <w:r w:rsidR="005F21E4">
        <w:t>října</w:t>
      </w:r>
      <w:r w:rsidR="00511B11">
        <w:t xml:space="preserve"> 2024</w:t>
      </w:r>
    </w:p>
    <w:p w14:paraId="313A6B4A" w14:textId="77777777" w:rsidR="00AC266D" w:rsidRPr="00AE6D5B" w:rsidRDefault="00AC266D" w:rsidP="00AE6D5B">
      <w:pPr>
        <w:pStyle w:val="Datum"/>
      </w:pPr>
    </w:p>
    <w:p w14:paraId="06E2033E" w14:textId="3F5945F3" w:rsidR="000D4007" w:rsidRPr="00AD75C8" w:rsidRDefault="004E7FCB" w:rsidP="00AD75C8">
      <w:pPr>
        <w:spacing w:after="160"/>
        <w:rPr>
          <w:rFonts w:eastAsia="Times New Roman"/>
          <w:b/>
          <w:bCs/>
          <w:color w:val="BD1B21"/>
          <w:sz w:val="32"/>
          <w:szCs w:val="32"/>
        </w:rPr>
      </w:pPr>
      <w:r w:rsidRPr="004E7FCB">
        <w:rPr>
          <w:rFonts w:eastAsia="Times New Roman"/>
          <w:b/>
          <w:bCs/>
          <w:color w:val="BD1B21"/>
          <w:sz w:val="32"/>
          <w:szCs w:val="32"/>
        </w:rPr>
        <w:t>Polovina obyvatel Česka má aspoň maturitu</w:t>
      </w:r>
    </w:p>
    <w:p w14:paraId="5527ACD0" w14:textId="1B7CE342" w:rsidR="00A40E14" w:rsidRDefault="00933B3F" w:rsidP="00AD75C8">
      <w:pPr>
        <w:rPr>
          <w:b/>
        </w:rPr>
      </w:pPr>
      <w:r>
        <w:rPr>
          <w:b/>
        </w:rPr>
        <w:t>Téměř dvě třetiny</w:t>
      </w:r>
      <w:r w:rsidR="00152670">
        <w:rPr>
          <w:b/>
        </w:rPr>
        <w:t xml:space="preserve"> </w:t>
      </w:r>
      <w:r w:rsidR="001B66AA">
        <w:rPr>
          <w:b/>
        </w:rPr>
        <w:t>populace Česka měly</w:t>
      </w:r>
      <w:r w:rsidR="00152670">
        <w:rPr>
          <w:b/>
        </w:rPr>
        <w:t xml:space="preserve"> podle výsledků Sčítání 2021 středoškolské vzdělání, necelá pětina pak dosáhla vysokoškolského vzdělání. </w:t>
      </w:r>
      <w:r w:rsidR="00AE2B7F">
        <w:rPr>
          <w:b/>
        </w:rPr>
        <w:t>Vietnamc</w:t>
      </w:r>
      <w:r w:rsidR="0045303F">
        <w:rPr>
          <w:b/>
        </w:rPr>
        <w:t>i</w:t>
      </w:r>
      <w:r>
        <w:rPr>
          <w:b/>
        </w:rPr>
        <w:t xml:space="preserve"> žijící u nás měli často jen</w:t>
      </w:r>
      <w:r w:rsidR="00AE2B7F">
        <w:rPr>
          <w:b/>
        </w:rPr>
        <w:t xml:space="preserve"> základní</w:t>
      </w:r>
      <w:r w:rsidR="0045303F">
        <w:rPr>
          <w:b/>
        </w:rPr>
        <w:t xml:space="preserve"> vzdělání</w:t>
      </w:r>
      <w:r w:rsidR="00AD75C8">
        <w:rPr>
          <w:b/>
        </w:rPr>
        <w:t>,</w:t>
      </w:r>
      <w:r w:rsidR="00A40E14">
        <w:rPr>
          <w:b/>
        </w:rPr>
        <w:t xml:space="preserve"> u některých skupin cizinců </w:t>
      </w:r>
      <w:r w:rsidR="00AD75C8">
        <w:rPr>
          <w:b/>
        </w:rPr>
        <w:t xml:space="preserve">ale </w:t>
      </w:r>
      <w:r w:rsidR="00A40E14">
        <w:rPr>
          <w:b/>
        </w:rPr>
        <w:t>naopak dominovali vysokoškolsky vzdělaní.</w:t>
      </w:r>
    </w:p>
    <w:p w14:paraId="0095E730" w14:textId="59F4AAFC" w:rsidR="00A40E14" w:rsidRDefault="00A40E14" w:rsidP="00AD75C8">
      <w:pPr>
        <w:rPr>
          <w:b/>
        </w:rPr>
      </w:pPr>
    </w:p>
    <w:p w14:paraId="6D8BC25C" w14:textId="75E570F6" w:rsidR="00481DCD" w:rsidRDefault="000E34CB" w:rsidP="00AD75C8">
      <w:r>
        <w:t>N</w:t>
      </w:r>
      <w:r w:rsidR="00C6575D">
        <w:t xml:space="preserve">ejvíce obyvatel </w:t>
      </w:r>
      <w:r>
        <w:t xml:space="preserve">Česka </w:t>
      </w:r>
      <w:r w:rsidR="00C6575D">
        <w:t xml:space="preserve">mělo </w:t>
      </w:r>
      <w:r w:rsidR="00580F6E">
        <w:t>podle Sčítání</w:t>
      </w:r>
      <w:r w:rsidR="002E01BC">
        <w:t xml:space="preserve"> 2021 </w:t>
      </w:r>
      <w:r w:rsidR="00C6575D">
        <w:t>střední vzdělá</w:t>
      </w:r>
      <w:r w:rsidR="002E01BC">
        <w:t xml:space="preserve">ní nebo dosáhlo </w:t>
      </w:r>
      <w:r w:rsidR="00BD2D1F">
        <w:t>vyučení (bez maturity). J</w:t>
      </w:r>
      <w:r w:rsidR="00C6575D">
        <w:t>ejich počet přesáhl 2,7 milionu</w:t>
      </w:r>
      <w:r>
        <w:t xml:space="preserve">, a </w:t>
      </w:r>
      <w:r w:rsidR="00C6575D">
        <w:t xml:space="preserve">tvořili </w:t>
      </w:r>
      <w:r>
        <w:t xml:space="preserve">tak </w:t>
      </w:r>
      <w:r w:rsidR="00C6575D">
        <w:t>třetinu populace</w:t>
      </w:r>
      <w:r w:rsidR="00B04D39">
        <w:t xml:space="preserve"> 15 a víceletých</w:t>
      </w:r>
      <w:r w:rsidR="00C6575D">
        <w:t>. Téměř pětinové zastoupení měli vysokoškolsky vzdělaní, mezi nimiž převládali lidé</w:t>
      </w:r>
      <w:r w:rsidR="00527B28">
        <w:t xml:space="preserve"> s magisterským stupněm. </w:t>
      </w:r>
      <w:r>
        <w:t>Osoby</w:t>
      </w:r>
      <w:r w:rsidR="00527B28">
        <w:t xml:space="preserve"> bez </w:t>
      </w:r>
      <w:r w:rsidR="002E01BC">
        <w:t>vzdělání představovaly</w:t>
      </w:r>
      <w:r w:rsidR="00C6575D">
        <w:t xml:space="preserve"> jen zanedbatelnou </w:t>
      </w:r>
      <w:bookmarkStart w:id="0" w:name="_GoBack"/>
      <w:bookmarkEnd w:id="0"/>
      <w:r w:rsidR="00C6575D">
        <w:t xml:space="preserve">část populace </w:t>
      </w:r>
      <w:r>
        <w:t>země</w:t>
      </w:r>
      <w:r w:rsidR="00C6575D">
        <w:t>, jejich podíl nedosáhl ani 1 %.</w:t>
      </w:r>
      <w:r w:rsidR="00A53A7A">
        <w:t xml:space="preserve"> </w:t>
      </w:r>
      <w:r w:rsidR="00481DCD">
        <w:t xml:space="preserve">Oproti Sčítání 2011 </w:t>
      </w:r>
      <w:r w:rsidR="00D47EA9">
        <w:t>se především snížil</w:t>
      </w:r>
      <w:r w:rsidR="009000EC">
        <w:t>o zastoupení</w:t>
      </w:r>
      <w:r w:rsidR="00D47EA9">
        <w:t xml:space="preserve"> obyvatel se základním vzděláním, vč</w:t>
      </w:r>
      <w:r w:rsidR="00B219DB">
        <w:t>etně</w:t>
      </w:r>
      <w:r w:rsidR="00D47EA9">
        <w:t xml:space="preserve"> </w:t>
      </w:r>
      <w:r w:rsidR="00B219DB">
        <w:t>n</w:t>
      </w:r>
      <w:r w:rsidR="00D47EA9">
        <w:t>eukončeného</w:t>
      </w:r>
      <w:r w:rsidR="00B219DB">
        <w:t>,</w:t>
      </w:r>
      <w:r w:rsidR="00A870FC">
        <w:t xml:space="preserve"> z 18,6 % na 13,3 %</w:t>
      </w:r>
      <w:r w:rsidR="009C2072">
        <w:t>.</w:t>
      </w:r>
      <w:r w:rsidR="00D47EA9">
        <w:t xml:space="preserve"> </w:t>
      </w:r>
      <w:r w:rsidR="009C2072">
        <w:t>N</w:t>
      </w:r>
      <w:r w:rsidR="00D47EA9">
        <w:t>aopak se zvýšil</w:t>
      </w:r>
      <w:r w:rsidR="009000EC">
        <w:t>o zastoupení obyvatel</w:t>
      </w:r>
      <w:r w:rsidR="00D47EA9">
        <w:t xml:space="preserve"> s vysokoškolským </w:t>
      </w:r>
      <w:r w:rsidR="00A870FC">
        <w:t>vzděláním z 13,2 % na 18,7 %.</w:t>
      </w:r>
    </w:p>
    <w:p w14:paraId="3DCFBB7F" w14:textId="15CF68DA" w:rsidR="00C6575D" w:rsidRDefault="00C6575D" w:rsidP="00AD75C8"/>
    <w:p w14:paraId="29A4388F" w14:textId="3065C218" w:rsidR="00C6575D" w:rsidRDefault="000E34CB" w:rsidP="00AD75C8">
      <w:r>
        <w:t xml:space="preserve">Výsledky </w:t>
      </w:r>
      <w:r w:rsidR="00BD2D1F">
        <w:t>S</w:t>
      </w:r>
      <w:r>
        <w:t xml:space="preserve">čítání </w:t>
      </w:r>
      <w:r w:rsidR="00BD2D1F">
        <w:t xml:space="preserve">2021 </w:t>
      </w:r>
      <w:r>
        <w:t xml:space="preserve">ukázaly </w:t>
      </w:r>
      <w:r w:rsidR="00D32453">
        <w:t>také</w:t>
      </w:r>
      <w:r w:rsidR="00C6575D">
        <w:t xml:space="preserve"> rozdíly ve vzdělání podle pohlaví a věku. Střední vzdělání nebo vyučení (bez maturity) bylo nejčastějším vzděláním mužů v</w:t>
      </w:r>
      <w:r>
        <w:t>e</w:t>
      </w:r>
      <w:r w:rsidR="00C6575D">
        <w:t xml:space="preserve"> většině věkových skupin a žen ve středních (počínaje 45–49 lety) a starších skupinách. </w:t>
      </w:r>
      <w:r>
        <w:t>U</w:t>
      </w:r>
      <w:r w:rsidR="00C6575D">
        <w:t xml:space="preserve"> mladších </w:t>
      </w:r>
      <w:r>
        <w:t>ročníků</w:t>
      </w:r>
      <w:r w:rsidR="00C6575D">
        <w:t xml:space="preserve"> byly ve struktuře vzdělání žen </w:t>
      </w:r>
      <w:r>
        <w:t xml:space="preserve">evidovány </w:t>
      </w:r>
      <w:r w:rsidR="00C6575D">
        <w:t xml:space="preserve">vyšší podíly vysokoškolského vzdělání než </w:t>
      </w:r>
      <w:r>
        <w:t>u</w:t>
      </w:r>
      <w:r w:rsidR="00C6575D">
        <w:t xml:space="preserve"> muž</w:t>
      </w:r>
      <w:r>
        <w:t>ů</w:t>
      </w:r>
      <w:r w:rsidR="00C6575D">
        <w:t xml:space="preserve">, v nejstarších </w:t>
      </w:r>
      <w:r>
        <w:t>věkových skupinách</w:t>
      </w:r>
      <w:r w:rsidR="00C6575D">
        <w:t xml:space="preserve"> ženy naopak </w:t>
      </w:r>
      <w:r>
        <w:t xml:space="preserve">dosahovaly </w:t>
      </w:r>
      <w:r w:rsidR="00C6575D">
        <w:t>výrazně nižší</w:t>
      </w:r>
      <w:r w:rsidR="001B66AA">
        <w:t>ch stupňů</w:t>
      </w:r>
      <w:r w:rsidR="00C6575D">
        <w:t xml:space="preserve"> vzdělání než muži.</w:t>
      </w:r>
    </w:p>
    <w:p w14:paraId="67C5821E" w14:textId="3D674712" w:rsidR="00C6575D" w:rsidRDefault="00C6575D" w:rsidP="00AD75C8"/>
    <w:p w14:paraId="3E1E659D" w14:textId="0508F14B" w:rsidR="00C6575D" w:rsidRDefault="004E454F" w:rsidP="00AD75C8">
      <w:r>
        <w:t xml:space="preserve">Mezi </w:t>
      </w:r>
      <w:r w:rsidR="000E34CB">
        <w:t>ekonomicky aktivní</w:t>
      </w:r>
      <w:r>
        <w:t xml:space="preserve"> populací</w:t>
      </w:r>
      <w:r w:rsidR="000E34CB">
        <w:t xml:space="preserve"> </w:t>
      </w:r>
      <w:r>
        <w:t>bylo</w:t>
      </w:r>
      <w:r w:rsidR="001B66AA">
        <w:t xml:space="preserve"> ve Sčítání</w:t>
      </w:r>
      <w:r w:rsidR="00527B28">
        <w:t xml:space="preserve"> 2021</w:t>
      </w:r>
      <w:r w:rsidR="000802EB">
        <w:t xml:space="preserve"> vyš</w:t>
      </w:r>
      <w:r w:rsidR="00C6575D">
        <w:t xml:space="preserve">ší zastoupení </w:t>
      </w:r>
      <w:r>
        <w:t>obyvatel</w:t>
      </w:r>
      <w:r w:rsidR="00C6575D">
        <w:t xml:space="preserve"> s vyššími stupni vzdělání mezi zaměstnanými než mezi nezaměstnanými</w:t>
      </w:r>
      <w:r w:rsidR="00D366EE">
        <w:t xml:space="preserve">. Vysokoškolsky vzdělaní </w:t>
      </w:r>
      <w:r w:rsidR="00F40C15">
        <w:t>tvořili</w:t>
      </w:r>
      <w:r w:rsidR="00D366EE">
        <w:t xml:space="preserve"> zaměstnané z jedné čtvrtiny, nezaměstnané pak z jedné desetiny</w:t>
      </w:r>
      <w:r w:rsidR="00C6575D">
        <w:t xml:space="preserve">. V </w:t>
      </w:r>
      <w:r>
        <w:t xml:space="preserve">ekonomických </w:t>
      </w:r>
      <w:r w:rsidR="00C6575D">
        <w:t xml:space="preserve">odvětvích zahrnujících manuální práce </w:t>
      </w:r>
      <w:r w:rsidR="00BD2D1F">
        <w:t>měly</w:t>
      </w:r>
      <w:r w:rsidR="00C6575D">
        <w:t xml:space="preserve"> více než čtyři z deseti osob střední vzdělání nebo vyučení (bez maturity). V jin</w:t>
      </w:r>
      <w:r w:rsidR="00AD75C8">
        <w:t>ých odvětvích náročných více na</w:t>
      </w:r>
      <w:r w:rsidR="00C6575D">
        <w:t xml:space="preserve"> znalosti a rozumové schopnosti </w:t>
      </w:r>
      <w:r w:rsidR="00BD2D1F">
        <w:t>dosahovaly</w:t>
      </w:r>
      <w:r w:rsidR="00C6575D">
        <w:t xml:space="preserve"> alespoň čtyři z deseti osob vysokoškolské</w:t>
      </w:r>
      <w:r w:rsidR="00BD2D1F">
        <w:t>ho</w:t>
      </w:r>
      <w:r w:rsidR="00C6575D">
        <w:t xml:space="preserve"> vzdělání. Uvedená struktura </w:t>
      </w:r>
      <w:r>
        <w:t xml:space="preserve">se </w:t>
      </w:r>
      <w:r w:rsidR="00BD2D1F">
        <w:t xml:space="preserve">však </w:t>
      </w:r>
      <w:r>
        <w:t xml:space="preserve">lišila </w:t>
      </w:r>
      <w:r w:rsidR="00BD2D1F">
        <w:t>po</w:t>
      </w:r>
      <w:r>
        <w:t>dle</w:t>
      </w:r>
      <w:r w:rsidR="00C6575D">
        <w:t xml:space="preserve"> pohlaví</w:t>
      </w:r>
      <w:r>
        <w:t>.</w:t>
      </w:r>
    </w:p>
    <w:p w14:paraId="3104F3EF" w14:textId="63D2DF86" w:rsidR="00C6575D" w:rsidRDefault="00C6575D" w:rsidP="00AD75C8"/>
    <w:p w14:paraId="554097AE" w14:textId="4C5C8CC8" w:rsidR="00C6575D" w:rsidRDefault="004E454F" w:rsidP="00AD75C8">
      <w:r>
        <w:t>U populace se státním občanstvím Česka byl</w:t>
      </w:r>
      <w:r w:rsidR="002E01BC">
        <w:t xml:space="preserve">y </w:t>
      </w:r>
      <w:r w:rsidR="001B66AA">
        <w:t>ve Sčítání</w:t>
      </w:r>
      <w:r w:rsidR="00527B28">
        <w:t xml:space="preserve"> 2021 </w:t>
      </w:r>
      <w:r w:rsidR="002E01BC">
        <w:t>podíly</w:t>
      </w:r>
      <w:r>
        <w:t xml:space="preserve"> </w:t>
      </w:r>
      <w:r w:rsidR="00C6575D">
        <w:t>zastoupení jednotlivých stupňů vzdělání podobné</w:t>
      </w:r>
      <w:r w:rsidR="00AD75C8">
        <w:t xml:space="preserve"> jako v celé populaci</w:t>
      </w:r>
      <w:r>
        <w:t>.</w:t>
      </w:r>
      <w:r w:rsidR="00C6575D">
        <w:t xml:space="preserve"> Ostatní státní občanství s</w:t>
      </w:r>
      <w:r>
        <w:t xml:space="preserve">e </w:t>
      </w:r>
      <w:r w:rsidR="00527B28">
        <w:t xml:space="preserve">však </w:t>
      </w:r>
      <w:r>
        <w:t>vzdělanostní strukturou lišila</w:t>
      </w:r>
      <w:r w:rsidR="00C6575D">
        <w:t xml:space="preserve">. </w:t>
      </w:r>
      <w:r w:rsidR="005D7DB7">
        <w:t>V</w:t>
      </w:r>
      <w:r w:rsidR="00C6575D">
        <w:t xml:space="preserve"> případě </w:t>
      </w:r>
      <w:r w:rsidR="008E7D2E">
        <w:t>občanů Rusk</w:t>
      </w:r>
      <w:r w:rsidR="005F79CE">
        <w:t>a</w:t>
      </w:r>
      <w:r w:rsidR="008E7D2E">
        <w:t xml:space="preserve"> </w:t>
      </w:r>
      <w:r w:rsidR="00C6575D">
        <w:t xml:space="preserve">výrazně dominovalo vysokoškolské vzdělání. Mezi obyvateli s vietnamským státním občanstvím </w:t>
      </w:r>
      <w:r w:rsidR="005D7DB7">
        <w:t xml:space="preserve">pak </w:t>
      </w:r>
      <w:r w:rsidR="00C6575D">
        <w:t>byl významný podíl osob se základním vzděláním.</w:t>
      </w:r>
    </w:p>
    <w:p w14:paraId="65CDD7EB" w14:textId="66B55653" w:rsidR="00A53A7A" w:rsidRDefault="00A53A7A" w:rsidP="00AD75C8"/>
    <w:p w14:paraId="55BDA330" w14:textId="35020ADF" w:rsidR="00A53A7A" w:rsidRPr="00A53A7A" w:rsidRDefault="00A53A7A" w:rsidP="00AD75C8">
      <w:r w:rsidRPr="00A53A7A">
        <w:t xml:space="preserve">Podrobné údaje přináší nová analytická publikace </w:t>
      </w:r>
      <w:hyperlink r:id="rId11" w:history="1">
        <w:r w:rsidRPr="00AD75C8">
          <w:rPr>
            <w:rStyle w:val="Hypertextovodkaz"/>
            <w:i/>
          </w:rPr>
          <w:t>Vzdělanostní struktura obyvatelstva podle výsledků sčítání lidu</w:t>
        </w:r>
      </w:hyperlink>
      <w:r w:rsidRPr="00A53A7A">
        <w:t xml:space="preserve"> dostupná na </w:t>
      </w:r>
      <w:hyperlink r:id="rId12" w:history="1">
        <w:r w:rsidRPr="00A53A7A">
          <w:rPr>
            <w:rStyle w:val="Hypertextovodkaz"/>
          </w:rPr>
          <w:t>webu ČSÚ</w:t>
        </w:r>
      </w:hyperlink>
      <w:r w:rsidRPr="00A53A7A">
        <w:t xml:space="preserve"> a </w:t>
      </w:r>
      <w:hyperlink r:id="rId13" w:history="1">
        <w:r w:rsidRPr="00A53A7A">
          <w:rPr>
            <w:rStyle w:val="Hypertextovodkaz"/>
          </w:rPr>
          <w:t>Sčítání 2021</w:t>
        </w:r>
      </w:hyperlink>
      <w:r w:rsidRPr="00A53A7A">
        <w:t>.</w:t>
      </w:r>
    </w:p>
    <w:p w14:paraId="01867506" w14:textId="34B6C3A9" w:rsidR="00D12B02" w:rsidRPr="00541872" w:rsidRDefault="00D12B02" w:rsidP="008C333C">
      <w:pPr>
        <w:spacing w:line="240" w:lineRule="auto"/>
      </w:pPr>
    </w:p>
    <w:p w14:paraId="2C0E4127" w14:textId="77777777" w:rsidR="008C333C" w:rsidRDefault="008C333C" w:rsidP="008C333C">
      <w:pPr>
        <w:spacing w:line="240" w:lineRule="auto"/>
        <w:rPr>
          <w:b/>
        </w:rPr>
      </w:pPr>
      <w:r>
        <w:rPr>
          <w:b/>
        </w:rPr>
        <w:t>Kontakt:</w:t>
      </w:r>
    </w:p>
    <w:p w14:paraId="39E64A23" w14:textId="77777777" w:rsidR="008C333C" w:rsidRPr="001B6F48" w:rsidRDefault="008C333C" w:rsidP="008C333C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52B6F9CE" w14:textId="77777777" w:rsidR="008C333C" w:rsidRPr="00C62D32" w:rsidRDefault="008C333C" w:rsidP="008C333C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509A2C8D" w14:textId="77777777" w:rsidR="008C333C" w:rsidRPr="00C62D32" w:rsidRDefault="008C333C" w:rsidP="008C333C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2C6A7E0D" w14:textId="6EB3CCE4" w:rsidR="00292997" w:rsidRPr="005F21E4" w:rsidRDefault="008C333C" w:rsidP="00292997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1151F2">
        <w:t>jan.cieslar@</w:t>
      </w:r>
      <w:r w:rsidR="000F119E">
        <w:t>csu.gov</w:t>
      </w:r>
      <w:r w:rsidRPr="001151F2">
        <w:t>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="000F119E">
        <w:rPr>
          <w:rFonts w:cs="Arial"/>
          <w:color w:val="0070C0"/>
        </w:rPr>
        <w:t>X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sectPr w:rsidR="00292997" w:rsidRPr="005F21E4" w:rsidSect="003D02AA">
      <w:headerReference w:type="default" r:id="rId14"/>
      <w:footerReference w:type="default" r:id="rId15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45A8A" w14:textId="77777777" w:rsidR="00CE04DA" w:rsidRDefault="00CE04DA" w:rsidP="00BA6370">
      <w:r>
        <w:separator/>
      </w:r>
    </w:p>
  </w:endnote>
  <w:endnote w:type="continuationSeparator" w:id="0">
    <w:p w14:paraId="62D38107" w14:textId="77777777" w:rsidR="00CE04DA" w:rsidRDefault="00CE04D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C40BF" w14:textId="77777777" w:rsidR="003D0499" w:rsidRPr="00D04EE4" w:rsidRDefault="00FF59C8" w:rsidP="00D04EE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E022C6" wp14:editId="40A2E2C4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182E2" w14:textId="77777777" w:rsidR="00AC266D" w:rsidRPr="000842D2" w:rsidRDefault="00AC266D" w:rsidP="00AC266D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49D6FA08" w14:textId="77777777" w:rsidR="00AC266D" w:rsidRPr="000842D2" w:rsidRDefault="00AC266D" w:rsidP="00AC266D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742EE41" w14:textId="77777777" w:rsidR="00AC266D" w:rsidRPr="00E600D3" w:rsidRDefault="00AC266D" w:rsidP="00AC266D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B66F4E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</w:p>
                        <w:p w14:paraId="3DBB1C4A" w14:textId="7CDA2476" w:rsidR="00D04EE4" w:rsidRPr="00A81EB3" w:rsidRDefault="00D04EE4" w:rsidP="00D04EE4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E04D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022C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3.7pt;width:426.5pt;height:36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" filled="f" stroked="f">
              <v:textbox inset="0,0,0,0">
                <w:txbxContent>
                  <w:p w14:paraId="5B1182E2" w14:textId="77777777" w:rsidR="00AC266D" w:rsidRPr="000842D2" w:rsidRDefault="00AC266D" w:rsidP="00AC266D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49D6FA08" w14:textId="77777777" w:rsidR="00AC266D" w:rsidRPr="000842D2" w:rsidRDefault="00AC266D" w:rsidP="00AC266D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742EE41" w14:textId="77777777" w:rsidR="00AC266D" w:rsidRPr="00E600D3" w:rsidRDefault="00AC266D" w:rsidP="00AC266D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B66F4E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</w:p>
                  <w:p w14:paraId="3DBB1C4A" w14:textId="7CDA2476" w:rsidR="00D04EE4" w:rsidRPr="00A81EB3" w:rsidRDefault="00D04EE4" w:rsidP="00D04EE4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E04D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43E25511" wp14:editId="5CE63B2D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3A5466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E751B" w14:textId="77777777" w:rsidR="00CE04DA" w:rsidRDefault="00CE04DA" w:rsidP="00BA6370">
      <w:r>
        <w:separator/>
      </w:r>
    </w:p>
  </w:footnote>
  <w:footnote w:type="continuationSeparator" w:id="0">
    <w:p w14:paraId="35A09BB6" w14:textId="77777777" w:rsidR="00CE04DA" w:rsidRDefault="00CE04D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0735" w14:textId="77777777" w:rsidR="007B032C" w:rsidRDefault="00FF59C8" w:rsidP="007B032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497879A" wp14:editId="0439E5AE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0" t="0" r="1270" b="1905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0A90" w14:textId="77777777" w:rsidR="007B032C" w:rsidRPr="00136EE6" w:rsidRDefault="007B032C" w:rsidP="007B032C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4996E84A" w14:textId="77777777" w:rsidR="007B032C" w:rsidRPr="007E622A" w:rsidRDefault="007B032C" w:rsidP="007B032C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AVÍZO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97879A" id="Rectangle 50" o:spid="_x0000_s1026" style="position:absolute;margin-left:96.95pt;margin-top:96.4pt;width:428.9pt;height:28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14:paraId="07790A90" w14:textId="77777777" w:rsidR="007B032C" w:rsidRPr="00136EE6" w:rsidRDefault="007B032C" w:rsidP="007B032C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4996E84A" w14:textId="77777777" w:rsidR="007B032C" w:rsidRPr="007E622A" w:rsidRDefault="007B032C" w:rsidP="007B032C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AVÍZO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2D09AC" wp14:editId="26D8CD93">
              <wp:simplePos x="0" y="0"/>
              <wp:positionH relativeFrom="column">
                <wp:posOffset>739775</wp:posOffset>
              </wp:positionH>
              <wp:positionV relativeFrom="paragraph">
                <wp:posOffset>361950</wp:posOffset>
              </wp:positionV>
              <wp:extent cx="4767580" cy="261620"/>
              <wp:effectExtent l="0" t="0" r="0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1F8A9" w14:textId="77777777" w:rsidR="007B032C" w:rsidRPr="00FC3276" w:rsidRDefault="007B032C" w:rsidP="007B032C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Český statistický úřad </w:t>
                          </w:r>
                          <w:r w:rsidRPr="00FC3276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| Na padesátém 81 | 100 82 Praha 10</w:t>
                          </w:r>
                        </w:p>
                        <w:p w14:paraId="144D587E" w14:textId="77777777" w:rsidR="007B032C" w:rsidRPr="009D4B10" w:rsidRDefault="007B032C" w:rsidP="007B032C">
                          <w:pPr>
                            <w:jc w:val="right"/>
                            <w:rPr>
                              <w:rFonts w:cs="Arial"/>
                              <w:color w:val="0071BC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D09AC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25pt;margin-top:28.5pt;width:375.4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AbxuF53QAA&#10;AAkBAAAPAAAAAAAAAAAAAAAAABAFAABkcnMvZG93bnJldi54bWxQSwUGAAAAAAQABADzAAAAGgYA&#10;AAAA&#10;" filled="f" stroked="f" strokecolor="white">
              <v:textbox>
                <w:txbxContent>
                  <w:p w14:paraId="4A21F8A9" w14:textId="77777777" w:rsidR="007B032C" w:rsidRPr="00FC3276" w:rsidRDefault="007B032C" w:rsidP="007B032C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Český statistický úřad </w:t>
                    </w:r>
                    <w:r w:rsidRPr="00FC3276">
                      <w:rPr>
                        <w:rFonts w:cs="Arial"/>
                        <w:color w:val="0071BC"/>
                        <w:sz w:val="15"/>
                        <w:szCs w:val="15"/>
                      </w:rPr>
                      <w:t>| Na padesátém 81 | 100 82 Praha 10</w:t>
                    </w:r>
                  </w:p>
                  <w:p w14:paraId="144D587E" w14:textId="77777777" w:rsidR="007B032C" w:rsidRPr="009D4B10" w:rsidRDefault="007B032C" w:rsidP="007B032C">
                    <w:pPr>
                      <w:jc w:val="right"/>
                      <w:rPr>
                        <w:rFonts w:cs="Arial"/>
                        <w:color w:val="0071BC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6533BD2" wp14:editId="222AC2B4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0" t="0" r="0" b="0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F2389" id="Freeform 44" o:spid="_x0000_s1026" style="position:absolute;margin-left:9.4pt;margin-top:67.3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7C3DF1" wp14:editId="02613C7E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D9AD7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5A5D80" wp14:editId="10C1EC65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F459F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969097" wp14:editId="7D35F00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73D0E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456002" wp14:editId="1580FA2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DC7A3F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088FD2" wp14:editId="338217DF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2CBE6E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0DAA2C6" wp14:editId="7EA35AD2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DEA8C0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  <w:p w14:paraId="04BB31C2" w14:textId="77777777" w:rsidR="003D0499" w:rsidRPr="007B032C" w:rsidRDefault="003D0499" w:rsidP="007B0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0D43"/>
    <w:multiLevelType w:val="multilevel"/>
    <w:tmpl w:val="FB8C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F0"/>
    <w:rsid w:val="00006503"/>
    <w:rsid w:val="00017D5B"/>
    <w:rsid w:val="00022308"/>
    <w:rsid w:val="0003377D"/>
    <w:rsid w:val="00034CE0"/>
    <w:rsid w:val="00043BF4"/>
    <w:rsid w:val="000802EB"/>
    <w:rsid w:val="0008169F"/>
    <w:rsid w:val="000842D2"/>
    <w:rsid w:val="000843A5"/>
    <w:rsid w:val="00095213"/>
    <w:rsid w:val="000A0C8C"/>
    <w:rsid w:val="000A7308"/>
    <w:rsid w:val="000B6F63"/>
    <w:rsid w:val="000C435D"/>
    <w:rsid w:val="000D4007"/>
    <w:rsid w:val="000E17EE"/>
    <w:rsid w:val="000E34CB"/>
    <w:rsid w:val="000F119E"/>
    <w:rsid w:val="000F2A77"/>
    <w:rsid w:val="000F63FD"/>
    <w:rsid w:val="000F71F5"/>
    <w:rsid w:val="0010492D"/>
    <w:rsid w:val="00123E1B"/>
    <w:rsid w:val="0013500B"/>
    <w:rsid w:val="001404AB"/>
    <w:rsid w:val="0014654C"/>
    <w:rsid w:val="00146745"/>
    <w:rsid w:val="00152670"/>
    <w:rsid w:val="001658A9"/>
    <w:rsid w:val="00165D45"/>
    <w:rsid w:val="0017231D"/>
    <w:rsid w:val="001776E2"/>
    <w:rsid w:val="001810DC"/>
    <w:rsid w:val="00183C7E"/>
    <w:rsid w:val="001A08B8"/>
    <w:rsid w:val="001A214A"/>
    <w:rsid w:val="001A59BF"/>
    <w:rsid w:val="001B2FB3"/>
    <w:rsid w:val="001B607F"/>
    <w:rsid w:val="001B66AA"/>
    <w:rsid w:val="001D369A"/>
    <w:rsid w:val="00200165"/>
    <w:rsid w:val="0020514D"/>
    <w:rsid w:val="002070FB"/>
    <w:rsid w:val="00213729"/>
    <w:rsid w:val="00225CF0"/>
    <w:rsid w:val="002272A6"/>
    <w:rsid w:val="002406FA"/>
    <w:rsid w:val="002460EA"/>
    <w:rsid w:val="002665DB"/>
    <w:rsid w:val="00270C11"/>
    <w:rsid w:val="002848DA"/>
    <w:rsid w:val="00286018"/>
    <w:rsid w:val="00292997"/>
    <w:rsid w:val="002B2E36"/>
    <w:rsid w:val="002B2E47"/>
    <w:rsid w:val="002B4109"/>
    <w:rsid w:val="002D6A6C"/>
    <w:rsid w:val="002E01BC"/>
    <w:rsid w:val="002F662C"/>
    <w:rsid w:val="00311590"/>
    <w:rsid w:val="003218A7"/>
    <w:rsid w:val="00322412"/>
    <w:rsid w:val="003241EF"/>
    <w:rsid w:val="003301A3"/>
    <w:rsid w:val="0035578A"/>
    <w:rsid w:val="0036777B"/>
    <w:rsid w:val="0038282A"/>
    <w:rsid w:val="00387A88"/>
    <w:rsid w:val="00396B8D"/>
    <w:rsid w:val="00397580"/>
    <w:rsid w:val="003A1794"/>
    <w:rsid w:val="003A45C8"/>
    <w:rsid w:val="003B6F53"/>
    <w:rsid w:val="003C2DCF"/>
    <w:rsid w:val="003C7FE7"/>
    <w:rsid w:val="003D02AA"/>
    <w:rsid w:val="003D0499"/>
    <w:rsid w:val="003E3653"/>
    <w:rsid w:val="003F526A"/>
    <w:rsid w:val="00405244"/>
    <w:rsid w:val="00413A9D"/>
    <w:rsid w:val="00434CE4"/>
    <w:rsid w:val="00434E46"/>
    <w:rsid w:val="004436EE"/>
    <w:rsid w:val="0045303F"/>
    <w:rsid w:val="00455255"/>
    <w:rsid w:val="0045547F"/>
    <w:rsid w:val="00481DCD"/>
    <w:rsid w:val="004920AD"/>
    <w:rsid w:val="00495141"/>
    <w:rsid w:val="004C7B60"/>
    <w:rsid w:val="004D05B3"/>
    <w:rsid w:val="004E0246"/>
    <w:rsid w:val="004E454F"/>
    <w:rsid w:val="004E479E"/>
    <w:rsid w:val="004E583B"/>
    <w:rsid w:val="004E7FCB"/>
    <w:rsid w:val="004F2102"/>
    <w:rsid w:val="004F78E6"/>
    <w:rsid w:val="00511B11"/>
    <w:rsid w:val="00512D99"/>
    <w:rsid w:val="00527B28"/>
    <w:rsid w:val="00531DBB"/>
    <w:rsid w:val="005506B7"/>
    <w:rsid w:val="00552929"/>
    <w:rsid w:val="00560877"/>
    <w:rsid w:val="0056399B"/>
    <w:rsid w:val="00580F6E"/>
    <w:rsid w:val="005836B0"/>
    <w:rsid w:val="005D3CA4"/>
    <w:rsid w:val="005D7DB7"/>
    <w:rsid w:val="005E7107"/>
    <w:rsid w:val="005F21E4"/>
    <w:rsid w:val="005F699D"/>
    <w:rsid w:val="005F79CE"/>
    <w:rsid w:val="005F79FB"/>
    <w:rsid w:val="00604406"/>
    <w:rsid w:val="00605F4A"/>
    <w:rsid w:val="00607822"/>
    <w:rsid w:val="006103AA"/>
    <w:rsid w:val="006113AB"/>
    <w:rsid w:val="00613BBF"/>
    <w:rsid w:val="00622B80"/>
    <w:rsid w:val="0064119D"/>
    <w:rsid w:val="0064139A"/>
    <w:rsid w:val="0065390C"/>
    <w:rsid w:val="00656B57"/>
    <w:rsid w:val="006638B9"/>
    <w:rsid w:val="00675D16"/>
    <w:rsid w:val="006922BF"/>
    <w:rsid w:val="006E024F"/>
    <w:rsid w:val="006E4E81"/>
    <w:rsid w:val="00707F7D"/>
    <w:rsid w:val="00717EC5"/>
    <w:rsid w:val="00727525"/>
    <w:rsid w:val="00737B80"/>
    <w:rsid w:val="00747C0A"/>
    <w:rsid w:val="00776B16"/>
    <w:rsid w:val="007A57F2"/>
    <w:rsid w:val="007B01CF"/>
    <w:rsid w:val="007B032C"/>
    <w:rsid w:val="007B1333"/>
    <w:rsid w:val="007F4AEB"/>
    <w:rsid w:val="007F75B2"/>
    <w:rsid w:val="008043C4"/>
    <w:rsid w:val="00831B1B"/>
    <w:rsid w:val="00861D0E"/>
    <w:rsid w:val="00867569"/>
    <w:rsid w:val="008A2463"/>
    <w:rsid w:val="008A750A"/>
    <w:rsid w:val="008C218E"/>
    <w:rsid w:val="008C333C"/>
    <w:rsid w:val="008C384C"/>
    <w:rsid w:val="008D0F11"/>
    <w:rsid w:val="008E58D5"/>
    <w:rsid w:val="008E7D2E"/>
    <w:rsid w:val="008F35B4"/>
    <w:rsid w:val="008F73B4"/>
    <w:rsid w:val="009000EC"/>
    <w:rsid w:val="00910B1F"/>
    <w:rsid w:val="0091161E"/>
    <w:rsid w:val="00920D70"/>
    <w:rsid w:val="00924EEF"/>
    <w:rsid w:val="00933B3F"/>
    <w:rsid w:val="009358F0"/>
    <w:rsid w:val="0094402F"/>
    <w:rsid w:val="00951D17"/>
    <w:rsid w:val="009668FF"/>
    <w:rsid w:val="009B55B1"/>
    <w:rsid w:val="009C17A3"/>
    <w:rsid w:val="009C2072"/>
    <w:rsid w:val="009D2450"/>
    <w:rsid w:val="009D7A1B"/>
    <w:rsid w:val="009F3F54"/>
    <w:rsid w:val="00A00672"/>
    <w:rsid w:val="00A40E14"/>
    <w:rsid w:val="00A4343D"/>
    <w:rsid w:val="00A502F1"/>
    <w:rsid w:val="00A53A7A"/>
    <w:rsid w:val="00A55861"/>
    <w:rsid w:val="00A7001A"/>
    <w:rsid w:val="00A70A83"/>
    <w:rsid w:val="00A81EB3"/>
    <w:rsid w:val="00A831E6"/>
    <w:rsid w:val="00A842CF"/>
    <w:rsid w:val="00A870FC"/>
    <w:rsid w:val="00AA2BBB"/>
    <w:rsid w:val="00AA54FE"/>
    <w:rsid w:val="00AB08C7"/>
    <w:rsid w:val="00AB7951"/>
    <w:rsid w:val="00AC266D"/>
    <w:rsid w:val="00AD0EAE"/>
    <w:rsid w:val="00AD75C8"/>
    <w:rsid w:val="00AE2B7F"/>
    <w:rsid w:val="00AE3E86"/>
    <w:rsid w:val="00AE6D5B"/>
    <w:rsid w:val="00AF7313"/>
    <w:rsid w:val="00B00C1D"/>
    <w:rsid w:val="00B03E21"/>
    <w:rsid w:val="00B04D39"/>
    <w:rsid w:val="00B219DB"/>
    <w:rsid w:val="00B26479"/>
    <w:rsid w:val="00B74ECD"/>
    <w:rsid w:val="00B93583"/>
    <w:rsid w:val="00BA439F"/>
    <w:rsid w:val="00BA6370"/>
    <w:rsid w:val="00BD2D1F"/>
    <w:rsid w:val="00C07AB8"/>
    <w:rsid w:val="00C269D4"/>
    <w:rsid w:val="00C4160D"/>
    <w:rsid w:val="00C52466"/>
    <w:rsid w:val="00C56AC3"/>
    <w:rsid w:val="00C60B7B"/>
    <w:rsid w:val="00C6575D"/>
    <w:rsid w:val="00C72809"/>
    <w:rsid w:val="00C80C5F"/>
    <w:rsid w:val="00C811B9"/>
    <w:rsid w:val="00C8406E"/>
    <w:rsid w:val="00CB2709"/>
    <w:rsid w:val="00CB6F89"/>
    <w:rsid w:val="00CB72AC"/>
    <w:rsid w:val="00CC1461"/>
    <w:rsid w:val="00CC21D6"/>
    <w:rsid w:val="00CD6E3F"/>
    <w:rsid w:val="00CE04DA"/>
    <w:rsid w:val="00CE228C"/>
    <w:rsid w:val="00CE5B49"/>
    <w:rsid w:val="00CF545B"/>
    <w:rsid w:val="00D018F0"/>
    <w:rsid w:val="00D04EE4"/>
    <w:rsid w:val="00D12B02"/>
    <w:rsid w:val="00D22011"/>
    <w:rsid w:val="00D27074"/>
    <w:rsid w:val="00D27D69"/>
    <w:rsid w:val="00D32453"/>
    <w:rsid w:val="00D366EE"/>
    <w:rsid w:val="00D448C2"/>
    <w:rsid w:val="00D47EA9"/>
    <w:rsid w:val="00D63BC2"/>
    <w:rsid w:val="00D666C3"/>
    <w:rsid w:val="00D72265"/>
    <w:rsid w:val="00D75F51"/>
    <w:rsid w:val="00DA1C7A"/>
    <w:rsid w:val="00DB3587"/>
    <w:rsid w:val="00DE45C6"/>
    <w:rsid w:val="00DF47FE"/>
    <w:rsid w:val="00E149A7"/>
    <w:rsid w:val="00E15903"/>
    <w:rsid w:val="00E20938"/>
    <w:rsid w:val="00E2374E"/>
    <w:rsid w:val="00E26704"/>
    <w:rsid w:val="00E27C40"/>
    <w:rsid w:val="00E31980"/>
    <w:rsid w:val="00E36BA3"/>
    <w:rsid w:val="00E44F1B"/>
    <w:rsid w:val="00E52F45"/>
    <w:rsid w:val="00E6423C"/>
    <w:rsid w:val="00E71E4F"/>
    <w:rsid w:val="00E73CEA"/>
    <w:rsid w:val="00E76DF4"/>
    <w:rsid w:val="00E779A5"/>
    <w:rsid w:val="00E93830"/>
    <w:rsid w:val="00E93E0E"/>
    <w:rsid w:val="00EA4FD9"/>
    <w:rsid w:val="00EB1ED3"/>
    <w:rsid w:val="00EC124A"/>
    <w:rsid w:val="00EC2D51"/>
    <w:rsid w:val="00EC5F67"/>
    <w:rsid w:val="00ED4093"/>
    <w:rsid w:val="00EF1EF8"/>
    <w:rsid w:val="00F11ABB"/>
    <w:rsid w:val="00F26395"/>
    <w:rsid w:val="00F40C15"/>
    <w:rsid w:val="00F43B31"/>
    <w:rsid w:val="00F46F18"/>
    <w:rsid w:val="00FB005B"/>
    <w:rsid w:val="00FB5D78"/>
    <w:rsid w:val="00FB6665"/>
    <w:rsid w:val="00FB687C"/>
    <w:rsid w:val="00FC505A"/>
    <w:rsid w:val="00FD0C13"/>
    <w:rsid w:val="00FD5A23"/>
    <w:rsid w:val="00FF59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15A899D"/>
  <w15:docId w15:val="{369DEE4C-B1AF-4CD7-8B6C-9F609A89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datum0">
    <w:name w:val="datum"/>
    <w:basedOn w:val="Normln"/>
    <w:rsid w:val="000F63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3F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4119D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1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119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119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1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119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tani.gov.cz/dom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odukty/vzdelanostni-struktura-obyvatelstva-podle-vysledku-scitani-lidu-202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467</Form_c>
    <NazevForm xmlns="8675fb2b-b414-4bad-b4c4-d9349268b5a1">Avízo CZ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8eaca6b660cc43408bed842871f2a3a6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ea8f512c3b09ac30ec172ca77bb02a2b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17. Posouzení požadavku"/>
                    <xsd:enumeration value="18. Příprava úlohy"/>
                    <xsd:enumeration value="19. Příprava zpracování"/>
                    <xsd:enumeration value="20. Sběr dat a zpracování"/>
                    <xsd:enumeration value="21.Tvorba a analýza výstupů"/>
                    <xsd:enumeration value="22. Diseminace statistických informací a dat"/>
                    <xsd:enumeration value="23. Metodické prostředí"/>
                    <xsd:enumeration value="24. Podpora ICT"/>
                    <xsd:enumeration value="25. Specifické aktivity pro šetření v domácnostech"/>
                    <xsd:enumeration value="26. Specifické aktivity pro demografickou statistiku"/>
                    <xsd:enumeration value="27. Zahraniční spolupráce"/>
                    <xsd:enumeration value="28. Statistické zpracování (Process)"/>
                    <xsd:enumeration value="29. Evaluace"/>
                    <xsd:enumeration value="30. Volby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4D61-195B-4E7B-A188-222EA14AF9B3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7E38A597-EC61-4269-B157-75B5FBF6A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A430-72EA-4903-8857-8AE55DD0D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79AC5F-6711-4C8C-B097-2AA9AC3F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2780</CharactersWithSpaces>
  <SharedDoc>false</SharedDoc>
  <HLinks>
    <vt:vector size="12" baseType="variant">
      <vt:variant>
        <vt:i4>3342357</vt:i4>
      </vt:variant>
      <vt:variant>
        <vt:i4>3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Hortig Pavel</dc:creator>
  <cp:keywords/>
  <cp:lastModifiedBy>Cieslar Jan</cp:lastModifiedBy>
  <cp:revision>4</cp:revision>
  <dcterms:created xsi:type="dcterms:W3CDTF">2024-10-15T13:36:00Z</dcterms:created>
  <dcterms:modified xsi:type="dcterms:W3CDTF">2024-10-16T12:29:00Z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Avízo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3/2018 o zásadách poskytování Rychlých informací a vybraných výstupů Českého statistického úřadu
</vt:lpwstr>
  </property>
  <property fmtid="{D5CDD505-2E9C-101B-9397-08002B2CF9AE}" pid="6" name="Účinnostod">
    <vt:filetime>2022-02-08T08:00:00Z</vt:filetime>
  </property>
  <property fmtid="{D5CDD505-2E9C-101B-9397-08002B2CF9AE}" pid="7" name="Označení">
    <vt:lpwstr>Form_c467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